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39099E" w:rsidP="0039099E">
            <w:pPr>
              <w:pStyle w:val="afe"/>
              <w:tabs>
                <w:tab w:val="clear" w:pos="1980"/>
              </w:tabs>
              <w:ind w:left="0" w:hanging="3"/>
              <w:rPr>
                <w:szCs w:val="24"/>
              </w:rPr>
            </w:pPr>
            <w:r>
              <w:rPr>
                <w:b/>
              </w:rPr>
              <w:t>И</w:t>
            </w:r>
            <w:r w:rsidR="00B74BA4">
              <w:rPr>
                <w:b/>
              </w:rPr>
              <w:t xml:space="preserve">тоговая цена по прейскуранту </w:t>
            </w:r>
          </w:p>
        </w:tc>
        <w:tc>
          <w:tcPr>
            <w:tcW w:w="2941" w:type="dxa"/>
            <w:tcBorders>
              <w:top w:val="single" w:sz="4" w:space="0" w:color="auto"/>
              <w:left w:val="single" w:sz="4" w:space="0" w:color="auto"/>
              <w:right w:val="single" w:sz="4" w:space="0" w:color="auto"/>
            </w:tcBorders>
          </w:tcPr>
          <w:p w:rsidR="007825DD" w:rsidRPr="00FF56C2" w:rsidRDefault="007825DD" w:rsidP="005F1E24">
            <w:pPr>
              <w:pStyle w:val="afe"/>
              <w:ind w:left="34" w:firstLine="0"/>
              <w:jc w:val="center"/>
              <w:rPr>
                <w:color w:val="000000" w:themeColor="text1"/>
                <w:szCs w:val="24"/>
              </w:rPr>
            </w:pPr>
          </w:p>
        </w:tc>
      </w:tr>
      <w:tr w:rsidR="00B74BA4" w:rsidRPr="00A4788C" w:rsidTr="00E90926">
        <w:trPr>
          <w:trHeight w:val="70"/>
        </w:trPr>
        <w:tc>
          <w:tcPr>
            <w:tcW w:w="1200" w:type="dxa"/>
            <w:tcBorders>
              <w:top w:val="single" w:sz="4" w:space="0" w:color="auto"/>
              <w:left w:val="single" w:sz="4" w:space="0" w:color="auto"/>
              <w:right w:val="single" w:sz="4" w:space="0" w:color="auto"/>
            </w:tcBorders>
          </w:tcPr>
          <w:p w:rsidR="00B74BA4" w:rsidRPr="00A4788C" w:rsidRDefault="00B74BA4" w:rsidP="006A7C5D">
            <w:pPr>
              <w:pStyle w:val="afe"/>
              <w:tabs>
                <w:tab w:val="clear" w:pos="1980"/>
              </w:tabs>
              <w:ind w:left="0" w:firstLine="0"/>
              <w:jc w:val="center"/>
              <w:rPr>
                <w:szCs w:val="24"/>
              </w:rPr>
            </w:pPr>
            <w:r>
              <w:rPr>
                <w:szCs w:val="24"/>
              </w:rPr>
              <w:t>1.1.</w:t>
            </w:r>
          </w:p>
        </w:tc>
        <w:tc>
          <w:tcPr>
            <w:tcW w:w="5640" w:type="dxa"/>
            <w:tcBorders>
              <w:top w:val="single" w:sz="4" w:space="0" w:color="auto"/>
              <w:left w:val="single" w:sz="4" w:space="0" w:color="auto"/>
              <w:right w:val="single" w:sz="4" w:space="0" w:color="auto"/>
            </w:tcBorders>
          </w:tcPr>
          <w:p w:rsidR="00B74BA4" w:rsidRPr="00AD116B" w:rsidRDefault="00B74BA4" w:rsidP="00146AF1">
            <w:pPr>
              <w:pStyle w:val="afe"/>
              <w:tabs>
                <w:tab w:val="clear" w:pos="1980"/>
              </w:tabs>
              <w:ind w:left="0" w:hanging="3"/>
              <w:rPr>
                <w:szCs w:val="24"/>
              </w:rPr>
            </w:pPr>
            <w:r>
              <w:rPr>
                <w:szCs w:val="24"/>
              </w:rPr>
              <w:t>По прейскуранту цен (Приложение №1.1.)</w:t>
            </w:r>
          </w:p>
        </w:tc>
        <w:tc>
          <w:tcPr>
            <w:tcW w:w="2941" w:type="dxa"/>
            <w:tcBorders>
              <w:top w:val="single" w:sz="4" w:space="0" w:color="auto"/>
              <w:left w:val="single" w:sz="4" w:space="0" w:color="auto"/>
              <w:right w:val="single" w:sz="4" w:space="0" w:color="auto"/>
            </w:tcBorders>
          </w:tcPr>
          <w:p w:rsidR="00B74BA4" w:rsidRDefault="00F95D37" w:rsidP="005F1E24">
            <w:pPr>
              <w:pStyle w:val="afe"/>
              <w:ind w:left="34" w:firstLine="0"/>
              <w:jc w:val="center"/>
              <w:rPr>
                <w:color w:val="000000" w:themeColor="text1"/>
                <w:szCs w:val="24"/>
              </w:rPr>
            </w:pPr>
            <w:r>
              <w:rPr>
                <w:color w:val="000000" w:themeColor="text1"/>
                <w:szCs w:val="24"/>
              </w:rPr>
              <w:t>5</w:t>
            </w:r>
            <w:r w:rsidR="00B614F6">
              <w:rPr>
                <w:color w:val="000000" w:themeColor="text1"/>
                <w:szCs w:val="24"/>
              </w:rPr>
              <w:t xml:space="preserve">0 </w:t>
            </w:r>
            <w:r>
              <w:rPr>
                <w:color w:val="000000" w:themeColor="text1"/>
                <w:szCs w:val="24"/>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1.2.</w:t>
            </w:r>
          </w:p>
        </w:tc>
        <w:tc>
          <w:tcPr>
            <w:tcW w:w="5640" w:type="dxa"/>
            <w:tcBorders>
              <w:top w:val="single" w:sz="4" w:space="0" w:color="auto"/>
              <w:left w:val="single" w:sz="4" w:space="0" w:color="auto"/>
              <w:right w:val="single" w:sz="4" w:space="0" w:color="auto"/>
            </w:tcBorders>
          </w:tcPr>
          <w:p w:rsidR="00F95D37" w:rsidRDefault="00F95D37" w:rsidP="00B74BA4">
            <w:pPr>
              <w:pStyle w:val="afe"/>
              <w:tabs>
                <w:tab w:val="clear" w:pos="1980"/>
              </w:tabs>
              <w:ind w:left="0" w:hanging="3"/>
              <w:rPr>
                <w:szCs w:val="24"/>
              </w:rPr>
            </w:pPr>
            <w:r>
              <w:rPr>
                <w:szCs w:val="24"/>
              </w:rPr>
              <w:t>По прейскуранту цен (Приложение №1.2.)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r w:rsidR="00B614F6">
              <w:rPr>
                <w:color w:val="000000" w:themeColor="text1"/>
              </w:rPr>
              <w:t xml:space="preserve">0 </w:t>
            </w:r>
            <w:r w:rsidRPr="00A5050A">
              <w:rPr>
                <w:color w:val="000000" w:themeColor="text1"/>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9099E">
        <w:rPr>
          <w:b/>
        </w:rPr>
        <w:t>И</w:t>
      </w:r>
      <w:r w:rsidR="00B74BA4">
        <w:rPr>
          <w:b/>
        </w:rPr>
        <w:t>тоговая цена по прейскуранту</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39099E" w:rsidP="0039099E">
            <w:pPr>
              <w:pStyle w:val="afe"/>
              <w:tabs>
                <w:tab w:val="clear" w:pos="1980"/>
              </w:tabs>
              <w:ind w:left="0" w:hanging="3"/>
              <w:rPr>
                <w:szCs w:val="24"/>
              </w:rPr>
            </w:pPr>
            <w:r>
              <w:rPr>
                <w:b/>
              </w:rPr>
              <w:t>И</w:t>
            </w:r>
            <w:r w:rsidR="00B74BA4">
              <w:rPr>
                <w:b/>
              </w:rPr>
              <w:t>тоговая цена по прейскура</w:t>
            </w:r>
            <w:r w:rsidR="00B74BA4">
              <w:rPr>
                <w:b/>
              </w:rPr>
              <w:t>н</w:t>
            </w:r>
            <w:r w:rsidR="00B74BA4">
              <w:rPr>
                <w:b/>
              </w:rPr>
              <w:t xml:space="preserve">ту </w:t>
            </w:r>
          </w:p>
        </w:tc>
        <w:tc>
          <w:tcPr>
            <w:tcW w:w="2223" w:type="dxa"/>
            <w:tcBorders>
              <w:top w:val="single" w:sz="4" w:space="0" w:color="auto"/>
              <w:left w:val="single" w:sz="4" w:space="0" w:color="auto"/>
              <w:right w:val="single" w:sz="4" w:space="0" w:color="auto"/>
            </w:tcBorders>
          </w:tcPr>
          <w:p w:rsidR="00B74BA4" w:rsidRPr="00A4788C" w:rsidRDefault="00B74BA4"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74BA4" w:rsidRPr="00A4788C" w:rsidRDefault="00B74BA4" w:rsidP="00B614F6">
            <w:proofErr w:type="gramStart"/>
            <w:r w:rsidRPr="00A4788C">
              <w:t xml:space="preserve">Оценивается снижение </w:t>
            </w:r>
            <w:r>
              <w:t xml:space="preserve">цен за </w:t>
            </w:r>
            <w:r w:rsidRPr="0039099E">
              <w:t xml:space="preserve">единицу </w:t>
            </w:r>
            <w:r w:rsidR="0039099E" w:rsidRPr="0039099E">
              <w:t xml:space="preserve">товара </w:t>
            </w:r>
            <w:r w:rsidRPr="0039099E">
              <w:t xml:space="preserve">по прейскуранту </w:t>
            </w:r>
            <w:r w:rsidR="0039099E" w:rsidRPr="0039099E">
              <w:t>(</w:t>
            </w:r>
            <w:r w:rsidRPr="0039099E">
              <w:t>итоговой цены по прейскуранту</w:t>
            </w:r>
            <w:r w:rsidR="0039099E" w:rsidRPr="0039099E">
              <w:t xml:space="preserve"> в целом)</w:t>
            </w:r>
            <w:r w:rsidRPr="0039099E">
              <w:t>, предложенной участником запроса пре</w:t>
            </w:r>
            <w:r w:rsidRPr="0039099E">
              <w:t>д</w:t>
            </w:r>
            <w:r w:rsidRPr="0039099E">
              <w:t>ложений в его заявке на участие в запросе предл</w:t>
            </w:r>
            <w:r w:rsidRPr="0039099E">
              <w:t>о</w:t>
            </w:r>
            <w:r w:rsidRPr="0039099E">
              <w:t xml:space="preserve">жений, по сравнению с установленной в извещении о проведении запроса предложений и </w:t>
            </w:r>
            <w:r w:rsidRPr="0039099E">
              <w:rPr>
                <w:bCs/>
              </w:rPr>
              <w:t>Документ</w:t>
            </w:r>
            <w:r w:rsidRPr="0039099E">
              <w:rPr>
                <w:bCs/>
              </w:rPr>
              <w:t>а</w:t>
            </w:r>
            <w:r w:rsidRPr="0039099E">
              <w:rPr>
                <w:bCs/>
              </w:rPr>
              <w:t xml:space="preserve">ции о </w:t>
            </w:r>
            <w:r w:rsidRPr="0039099E">
              <w:t>запросе предложений начальной (максимал</w:t>
            </w:r>
            <w:r w:rsidRPr="0039099E">
              <w:t>ь</w:t>
            </w:r>
            <w:r w:rsidRPr="0039099E">
              <w:t>ной) итоговой цены по прейскуранту</w:t>
            </w:r>
            <w:proofErr w:type="gramEnd"/>
          </w:p>
        </w:tc>
      </w:tr>
    </w:tbl>
    <w:p w:rsidR="009D1788" w:rsidRDefault="009D1788" w:rsidP="006A7C5D">
      <w:pPr>
        <w:ind w:left="357"/>
        <w:rPr>
          <w:b/>
        </w:rPr>
      </w:pPr>
    </w:p>
    <w:p w:rsidR="00B8524D" w:rsidRPr="00A4788C" w:rsidRDefault="00B8524D" w:rsidP="006A7C5D">
      <w:bookmarkStart w:id="2" w:name="_GoBack"/>
      <w:bookmarkEnd w:id="2"/>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9099E" w:rsidRPr="0039099E">
        <w:t>Итоговая цена по прейскуранту</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59167071" r:id="rId10"/>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proofErr w:type="spellEnd"/>
      <w:r w:rsidRPr="00F95D37">
        <w:rPr>
          <w:rFonts w:ascii="Times New Roman" w:hAnsi="Times New Roman" w:cs="Times New Roman"/>
          <w:sz w:val="24"/>
          <w:szCs w:val="24"/>
        </w:rPr>
        <w:t>–минимальное предложение участника запроса предложений по критерию «Итог</w:t>
      </w:r>
      <w:r w:rsidRPr="00F95D37">
        <w:rPr>
          <w:rFonts w:ascii="Times New Roman" w:hAnsi="Times New Roman" w:cs="Times New Roman"/>
          <w:sz w:val="24"/>
          <w:szCs w:val="24"/>
        </w:rPr>
        <w:t>о</w:t>
      </w:r>
      <w:r w:rsidRPr="00F95D37">
        <w:rPr>
          <w:rFonts w:ascii="Times New Roman" w:hAnsi="Times New Roman" w:cs="Times New Roman"/>
          <w:sz w:val="24"/>
          <w:szCs w:val="24"/>
        </w:rPr>
        <w:t>вая цена по прейскуранту», указанное в заявке на участие в запросе предложений из пре</w:t>
      </w:r>
      <w:r w:rsidRPr="00F95D37">
        <w:rPr>
          <w:rFonts w:ascii="Times New Roman" w:hAnsi="Times New Roman" w:cs="Times New Roman"/>
          <w:sz w:val="24"/>
          <w:szCs w:val="24"/>
        </w:rPr>
        <w:t>д</w:t>
      </w:r>
      <w:r w:rsidRPr="00F95D37">
        <w:rPr>
          <w:rFonts w:ascii="Times New Roman" w:hAnsi="Times New Roman" w:cs="Times New Roman"/>
          <w:sz w:val="24"/>
          <w:szCs w:val="24"/>
        </w:rPr>
        <w:t>ставленных участниками процедуры запроса предложений, приведенное к единому базису сравнения ценовых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proofErr w:type="spellEnd"/>
      <w:r w:rsidRPr="00F95D37">
        <w:rPr>
          <w:rFonts w:ascii="Times New Roman" w:hAnsi="Times New Roman" w:cs="Times New Roman"/>
          <w:sz w:val="24"/>
          <w:szCs w:val="24"/>
        </w:rPr>
        <w:t xml:space="preserve"> -  предложение  i-</w:t>
      </w:r>
      <w:proofErr w:type="spellStart"/>
      <w:r w:rsidRPr="00F95D37">
        <w:rPr>
          <w:rFonts w:ascii="Times New Roman" w:hAnsi="Times New Roman" w:cs="Times New Roman"/>
          <w:sz w:val="24"/>
          <w:szCs w:val="24"/>
        </w:rPr>
        <w:t>го</w:t>
      </w:r>
      <w:proofErr w:type="spellEnd"/>
      <w:r w:rsidRPr="00F95D37">
        <w:rPr>
          <w:rFonts w:ascii="Times New Roman" w:hAnsi="Times New Roman" w:cs="Times New Roman"/>
          <w:sz w:val="24"/>
          <w:szCs w:val="24"/>
        </w:rPr>
        <w:t xml:space="preserve">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по критерию «Итоговая цена по прейскуранту».</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F95D37">
        <w:t>Итоговая цена по прейскуранту</w:t>
      </w:r>
      <w:r w:rsidRPr="00A4788C">
        <w:t>», умн</w:t>
      </w:r>
      <w:r w:rsidRPr="00A4788C">
        <w:t>о</w:t>
      </w:r>
      <w:r w:rsidRPr="00A4788C">
        <w:t>жается на соответствующую указанному критерию значимость.</w:t>
      </w:r>
    </w:p>
    <w:p w:rsidR="00F95D37" w:rsidRPr="00A4788C" w:rsidRDefault="00F95D37" w:rsidP="00F95D37">
      <w:pPr>
        <w:ind w:firstLine="567"/>
        <w:jc w:val="both"/>
        <w:rPr>
          <w:color w:val="000000"/>
        </w:rPr>
      </w:pPr>
    </w:p>
    <w:p w:rsidR="00557921" w:rsidRPr="00A4788C" w:rsidRDefault="00557921" w:rsidP="00F95D37">
      <w:pPr>
        <w:jc w:val="center"/>
        <w:rPr>
          <w:color w:val="000000"/>
        </w:rPr>
      </w:pPr>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9C" w:rsidRDefault="0006459C">
      <w:r>
        <w:separator/>
      </w:r>
    </w:p>
  </w:endnote>
  <w:endnote w:type="continuationSeparator" w:id="0">
    <w:p w:rsidR="0006459C" w:rsidRDefault="0006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9C" w:rsidRDefault="0006459C">
      <w:r>
        <w:separator/>
      </w:r>
    </w:p>
  </w:footnote>
  <w:footnote w:type="continuationSeparator" w:id="0">
    <w:p w:rsidR="0006459C" w:rsidRDefault="0006459C">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0158D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0158D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B614F6">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8DA"/>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459C"/>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4F6"/>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7034C-1C09-41A9-B616-470552142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2012-04-09T03:45:00Z</cp:lastPrinted>
  <dcterms:created xsi:type="dcterms:W3CDTF">2014-04-16T09:25:00Z</dcterms:created>
  <dcterms:modified xsi:type="dcterms:W3CDTF">2014-04-16T09:25:00Z</dcterms:modified>
</cp:coreProperties>
</file>